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FC" w:rsidRPr="00FE67FC" w:rsidRDefault="00FE67FC" w:rsidP="00FE67FC">
      <w:pPr>
        <w:rPr>
          <w:b/>
          <w:lang w:val="en-US"/>
        </w:rPr>
      </w:pPr>
    </w:p>
    <w:p w:rsidR="00FE67FC" w:rsidRDefault="00D36024" w:rsidP="00FE67FC">
      <w:pPr>
        <w:tabs>
          <w:tab w:val="left" w:pos="3165"/>
        </w:tabs>
        <w:jc w:val="center"/>
        <w:rPr>
          <w:b/>
        </w:rPr>
      </w:pPr>
      <w:r>
        <w:rPr>
          <w:b/>
        </w:rPr>
        <w:t xml:space="preserve">Отчет о проделанной работе </w:t>
      </w:r>
      <w:bookmarkStart w:id="0" w:name="_GoBack"/>
      <w:bookmarkEnd w:id="0"/>
    </w:p>
    <w:p w:rsidR="00FE67FC" w:rsidRDefault="00FE67FC" w:rsidP="00FE67FC">
      <w:pPr>
        <w:tabs>
          <w:tab w:val="left" w:pos="3165"/>
        </w:tabs>
        <w:jc w:val="center"/>
        <w:rPr>
          <w:b/>
        </w:rPr>
      </w:pPr>
      <w:r>
        <w:rPr>
          <w:b/>
        </w:rPr>
        <w:t xml:space="preserve">ГКУ « СРЦН Туринского района» </w:t>
      </w:r>
    </w:p>
    <w:p w:rsidR="00FE67FC" w:rsidRPr="00D36024" w:rsidRDefault="00FE67FC" w:rsidP="00FE67FC">
      <w:pPr>
        <w:tabs>
          <w:tab w:val="left" w:pos="3165"/>
        </w:tabs>
        <w:jc w:val="center"/>
        <w:rPr>
          <w:b/>
        </w:rPr>
      </w:pPr>
      <w:r>
        <w:rPr>
          <w:b/>
        </w:rPr>
        <w:t>за 2016 год.</w:t>
      </w:r>
    </w:p>
    <w:p w:rsidR="00FE67FC" w:rsidRPr="00FE67FC" w:rsidRDefault="00FE67FC" w:rsidP="00FE67FC">
      <w:pPr>
        <w:pStyle w:val="a4"/>
        <w:shd w:val="clear" w:color="auto" w:fill="FFFFFF"/>
        <w:rPr>
          <w:b/>
          <w:color w:val="000000"/>
        </w:rPr>
      </w:pPr>
      <w:r w:rsidRPr="00FE67FC">
        <w:rPr>
          <w:rStyle w:val="a5"/>
          <w:b w:val="0"/>
          <w:color w:val="000000"/>
        </w:rPr>
        <w:t>С 6 июля 20</w:t>
      </w:r>
      <w:r>
        <w:rPr>
          <w:rStyle w:val="a5"/>
          <w:b w:val="0"/>
          <w:color w:val="000000"/>
        </w:rPr>
        <w:t xml:space="preserve">16 года  ГКОУ </w:t>
      </w:r>
      <w:proofErr w:type="gramStart"/>
      <w:r>
        <w:rPr>
          <w:rStyle w:val="a5"/>
          <w:b w:val="0"/>
          <w:color w:val="000000"/>
        </w:rPr>
        <w:t>СО</w:t>
      </w:r>
      <w:proofErr w:type="gramEnd"/>
      <w:r>
        <w:rPr>
          <w:rStyle w:val="a5"/>
          <w:b w:val="0"/>
          <w:color w:val="000000"/>
        </w:rPr>
        <w:t xml:space="preserve"> "Туринский детс</w:t>
      </w:r>
      <w:r w:rsidRPr="00FE67FC">
        <w:rPr>
          <w:rStyle w:val="a5"/>
          <w:b w:val="0"/>
          <w:color w:val="000000"/>
        </w:rPr>
        <w:t>кий дом" переименован в государственное казенное учреждение социального обслуживания Свердловской области "Социально-реабилитационный центр для несовершеннолетних Туринского района".</w:t>
      </w:r>
    </w:p>
    <w:p w:rsidR="00FE67FC" w:rsidRDefault="00FE67FC" w:rsidP="00FE67FC">
      <w:pPr>
        <w:ind w:firstLine="360"/>
      </w:pPr>
      <w:r>
        <w:t xml:space="preserve">Основная цель работы учреждения </w:t>
      </w:r>
      <w:r>
        <w:rPr>
          <w:b/>
          <w:i/>
        </w:rPr>
        <w:t>–</w:t>
      </w:r>
      <w:r>
        <w:rPr>
          <w:b/>
          <w:bCs/>
          <w:i/>
        </w:rPr>
        <w:t xml:space="preserve"> </w:t>
      </w:r>
      <w:r>
        <w:rPr>
          <w:bCs/>
        </w:rPr>
        <w:t>осуществление предусмотренных законодательством  Российской Федерации полномочий исполнительных органов государственной власти Свердловской области в сфере социального обслуживания, профилактики безнадзорности и беспризорности, социальной реабилитации несовершеннолетних  детей, оказавшихся в трудной жизненной ситуации.</w:t>
      </w:r>
    </w:p>
    <w:p w:rsidR="00FE67FC" w:rsidRDefault="00FE67FC" w:rsidP="00FE67FC">
      <w:pPr>
        <w:tabs>
          <w:tab w:val="left" w:pos="7380"/>
        </w:tabs>
        <w:rPr>
          <w:b/>
          <w:bCs/>
        </w:rPr>
      </w:pPr>
    </w:p>
    <w:p w:rsidR="00FE67FC" w:rsidRDefault="00FE67FC" w:rsidP="00FE67FC">
      <w:pPr>
        <w:tabs>
          <w:tab w:val="left" w:pos="7380"/>
        </w:tabs>
      </w:pPr>
      <w:r>
        <w:rPr>
          <w:b/>
          <w:bCs/>
        </w:rPr>
        <w:t>Задачи:</w:t>
      </w:r>
    </w:p>
    <w:p w:rsidR="00FE67FC" w:rsidRDefault="00FE67FC" w:rsidP="00FE67FC">
      <w:pPr>
        <w:shd w:val="clear" w:color="auto" w:fill="FFFFFF"/>
        <w:rPr>
          <w:color w:val="000000"/>
        </w:rPr>
      </w:pPr>
      <w:r>
        <w:rPr>
          <w:color w:val="000000"/>
        </w:rPr>
        <w:t>- обеспечение  временного проживания несовершеннолетних, оказавшихся в трудной жизненной ситуации от 3 до 18 лет;</w:t>
      </w:r>
    </w:p>
    <w:p w:rsidR="00FE67FC" w:rsidRDefault="00FE67FC" w:rsidP="00FE67FC">
      <w:pPr>
        <w:shd w:val="clear" w:color="auto" w:fill="FFFFFF"/>
        <w:jc w:val="both"/>
      </w:pPr>
      <w:r>
        <w:t>- обеспечение  защиты  прав и законных интересов несовершеннолетних;</w:t>
      </w:r>
    </w:p>
    <w:p w:rsidR="00FE67FC" w:rsidRDefault="00FE67FC" w:rsidP="00FE67FC">
      <w:pP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</w:rPr>
        <w:t>- оказание  социальной, психологической  и иной помощи несовершеннолетним,   в ликвидации трудной жизненной ситуации;</w:t>
      </w:r>
    </w:p>
    <w:p w:rsidR="00FE67FC" w:rsidRDefault="00FE67FC" w:rsidP="00FE67FC">
      <w:pPr>
        <w:shd w:val="clear" w:color="auto" w:fill="FFFFFF"/>
        <w:jc w:val="both"/>
      </w:pPr>
      <w:r>
        <w:t> - разработка и реализация  индивидуальных  планов развития и жизнеустройства несовершеннолетних, направленные на выход из трудной жизненной ситуации;</w:t>
      </w:r>
    </w:p>
    <w:p w:rsidR="00FE67FC" w:rsidRDefault="00FE67FC" w:rsidP="00FE67FC">
      <w:r>
        <w:t>- организация  медицинского обслуживания,  обучение несовершеннолетних, содействие  их профессиональной ориентации и получении  ими специальности;</w:t>
      </w:r>
    </w:p>
    <w:p w:rsidR="00FE67FC" w:rsidRDefault="00FE67FC" w:rsidP="00FE67FC">
      <w:r>
        <w:t>- организация  деятельности по  устройству несовершеннолетних на воспитание в семью;</w:t>
      </w:r>
    </w:p>
    <w:p w:rsidR="00FE67FC" w:rsidRDefault="00FE67FC" w:rsidP="00FE67FC">
      <w:r>
        <w:t>- сопровождение замещающей семьи;</w:t>
      </w:r>
    </w:p>
    <w:p w:rsidR="00FE67FC" w:rsidRDefault="00FE67FC" w:rsidP="00FE67FC">
      <w:r>
        <w:t xml:space="preserve">- </w:t>
      </w:r>
      <w:proofErr w:type="spellStart"/>
      <w:r>
        <w:t>постинтернатное</w:t>
      </w:r>
      <w:proofErr w:type="spellEnd"/>
      <w:r>
        <w:t xml:space="preserve"> сопровождение воспитанников </w:t>
      </w:r>
      <w:proofErr w:type="gramStart"/>
      <w:r>
        <w:t xml:space="preserve">( </w:t>
      </w:r>
      <w:proofErr w:type="gramEnd"/>
      <w:r>
        <w:t>от 18 до 23 лет).</w:t>
      </w:r>
    </w:p>
    <w:p w:rsidR="00FE67FC" w:rsidRDefault="00FE67FC" w:rsidP="00FE67FC"/>
    <w:p w:rsidR="00FE67FC" w:rsidRDefault="00FE67FC" w:rsidP="00FE67FC">
      <w:pPr>
        <w:tabs>
          <w:tab w:val="left" w:pos="3165"/>
        </w:tabs>
      </w:pPr>
      <w:r>
        <w:t>В  2016  в структуре  учреждения функционировало: административно- управленческий аппарат и  2 отделения</w:t>
      </w:r>
      <w:proofErr w:type="gramStart"/>
      <w:r>
        <w:t xml:space="preserve"> :</w:t>
      </w:r>
      <w:proofErr w:type="gramEnd"/>
      <w:r>
        <w:t xml:space="preserve">  </w:t>
      </w:r>
    </w:p>
    <w:p w:rsidR="00FE67FC" w:rsidRDefault="00FE67FC" w:rsidP="00FE67FC">
      <w:pPr>
        <w:numPr>
          <w:ilvl w:val="0"/>
          <w:numId w:val="1"/>
        </w:numPr>
        <w:tabs>
          <w:tab w:val="left" w:pos="3165"/>
        </w:tabs>
      </w:pPr>
      <w:r>
        <w:t>Реабилитационное отделение (стационар);</w:t>
      </w:r>
    </w:p>
    <w:p w:rsidR="00FE67FC" w:rsidRDefault="00FE67FC" w:rsidP="00FE67FC">
      <w:pPr>
        <w:numPr>
          <w:ilvl w:val="0"/>
          <w:numId w:val="1"/>
        </w:numPr>
        <w:tabs>
          <w:tab w:val="left" w:pos="3165"/>
        </w:tabs>
      </w:pPr>
      <w:r>
        <w:t xml:space="preserve">Отделение сопровождения замещающих семей, </w:t>
      </w:r>
      <w:proofErr w:type="spellStart"/>
      <w:r>
        <w:t>постинтернат</w:t>
      </w:r>
      <w:proofErr w:type="spellEnd"/>
      <w:r>
        <w:t xml:space="preserve">.          </w:t>
      </w:r>
    </w:p>
    <w:p w:rsidR="00FE67FC" w:rsidRDefault="00FE67FC" w:rsidP="00FE67FC">
      <w:pPr>
        <w:tabs>
          <w:tab w:val="left" w:pos="3165"/>
        </w:tabs>
        <w:ind w:left="720"/>
      </w:pPr>
    </w:p>
    <w:p w:rsidR="00FE67FC" w:rsidRDefault="00FE67FC" w:rsidP="00FE67FC">
      <w:pPr>
        <w:tabs>
          <w:tab w:val="left" w:pos="3165"/>
        </w:tabs>
      </w:pPr>
      <w:r>
        <w:t xml:space="preserve">Количество штатных единиц- 37,3, фактическая численность сотрудников-38 </w:t>
      </w:r>
      <w:proofErr w:type="gramStart"/>
      <w:r>
        <w:t xml:space="preserve">( </w:t>
      </w:r>
      <w:proofErr w:type="gramEnd"/>
      <w:r>
        <w:t>из них 4 находятся в отпуске по уходу за ребенком);</w:t>
      </w:r>
    </w:p>
    <w:p w:rsidR="00FE67FC" w:rsidRDefault="00FE67FC" w:rsidP="00FE67FC">
      <w:pPr>
        <w:tabs>
          <w:tab w:val="left" w:pos="3165"/>
        </w:tabs>
      </w:pPr>
      <w:r>
        <w:t>Средний возраст сотрудников  41 год. Количество уволенных   - 4 человека,  принятых на работу – 8 человек человека.</w:t>
      </w:r>
    </w:p>
    <w:p w:rsidR="00FE67FC" w:rsidRDefault="00FE67FC" w:rsidP="00FE67FC">
      <w:pPr>
        <w:tabs>
          <w:tab w:val="left" w:pos="3165"/>
        </w:tabs>
      </w:pPr>
      <w:r>
        <w:t>Курсы повышения квалификации в 2016 году  прошли 5  человек.</w:t>
      </w:r>
    </w:p>
    <w:p w:rsidR="00FE67FC" w:rsidRDefault="00FE67FC" w:rsidP="00FE67FC">
      <w:pPr>
        <w:tabs>
          <w:tab w:val="left" w:pos="3165"/>
        </w:tabs>
        <w:ind w:left="142" w:hanging="142"/>
      </w:pPr>
      <w:r>
        <w:t xml:space="preserve">Профессиональную переподготовку прошли 4 человека. </w:t>
      </w:r>
    </w:p>
    <w:p w:rsidR="00FE67FC" w:rsidRDefault="00FE67FC" w:rsidP="00FE67FC">
      <w:pPr>
        <w:tabs>
          <w:tab w:val="left" w:pos="3165"/>
        </w:tabs>
        <w:ind w:left="142" w:hanging="142"/>
      </w:pPr>
    </w:p>
    <w:p w:rsidR="00FE67FC" w:rsidRDefault="00FE67FC" w:rsidP="00FE67FC">
      <w:pPr>
        <w:rPr>
          <w:b/>
        </w:rPr>
      </w:pPr>
      <w:r>
        <w:rPr>
          <w:b/>
        </w:rPr>
        <w:t xml:space="preserve">Реабилитационное отделение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стационар). </w:t>
      </w:r>
      <w:r>
        <w:t xml:space="preserve">           </w:t>
      </w:r>
    </w:p>
    <w:p w:rsidR="00FE67FC" w:rsidRDefault="00FE67FC" w:rsidP="00FE67FC">
      <w:pPr>
        <w:jc w:val="both"/>
      </w:pPr>
      <w:r>
        <w:t>За отчетный период (2016 год) в стационарном отделении находились 40</w:t>
      </w:r>
      <w:r>
        <w:rPr>
          <w:b/>
        </w:rPr>
        <w:t xml:space="preserve">  </w:t>
      </w:r>
      <w:r>
        <w:t xml:space="preserve">несовершеннолетних, из них имеющих статус «ребенок-сирота» </w:t>
      </w:r>
      <w:r w:rsidRPr="00FE67FC">
        <w:t>-</w:t>
      </w:r>
      <w:r>
        <w:t xml:space="preserve"> 10 человек, «</w:t>
      </w:r>
      <w:proofErr w:type="gramStart"/>
      <w:r>
        <w:t>ребенок</w:t>
      </w:r>
      <w:proofErr w:type="gramEnd"/>
      <w:r>
        <w:t xml:space="preserve">     оставшийся без попечения родителей» - 30 детей.</w:t>
      </w:r>
    </w:p>
    <w:p w:rsidR="00FE67FC" w:rsidRDefault="00FE67FC" w:rsidP="00FE67FC">
      <w:pPr>
        <w:jc w:val="both"/>
      </w:pPr>
      <w:r>
        <w:t xml:space="preserve">За 2016 год в учреждение поступило 11 детей,  их них: 10  поступили  по направлению  Министерства социальной политики Свердловской области, 1 – по направлению Управления социальной политики по </w:t>
      </w:r>
      <w:proofErr w:type="spellStart"/>
      <w:r>
        <w:t>Байкалавскому</w:t>
      </w:r>
      <w:proofErr w:type="spellEnd"/>
      <w:r>
        <w:t xml:space="preserve"> району.</w:t>
      </w:r>
    </w:p>
    <w:p w:rsidR="00FE67FC" w:rsidRDefault="00FE67FC" w:rsidP="00FE67FC">
      <w:pPr>
        <w:jc w:val="both"/>
      </w:pPr>
      <w:r>
        <w:t>В течение 2016 года выбыло 11 детей, их них:</w:t>
      </w:r>
    </w:p>
    <w:p w:rsidR="00FE67FC" w:rsidRDefault="00FE67FC" w:rsidP="00FE67FC">
      <w:pPr>
        <w:jc w:val="both"/>
      </w:pPr>
      <w:r>
        <w:t xml:space="preserve">        -   3 ребенка   были </w:t>
      </w:r>
      <w:proofErr w:type="spellStart"/>
      <w:r>
        <w:t>жизнеустроены</w:t>
      </w:r>
      <w:proofErr w:type="spellEnd"/>
      <w:r>
        <w:t>, переданы на воспитание  в приемную семью;</w:t>
      </w:r>
    </w:p>
    <w:p w:rsidR="00FE67FC" w:rsidRDefault="00FE67FC" w:rsidP="00FE67FC">
      <w:pPr>
        <w:jc w:val="both"/>
      </w:pPr>
      <w:r>
        <w:t xml:space="preserve">         - 1 ребенок переведен в другое   государственное учреждение (социально-реабилитационный центр для несовершеннолетних); </w:t>
      </w:r>
    </w:p>
    <w:p w:rsidR="00FE67FC" w:rsidRDefault="00FE67FC" w:rsidP="00FE67FC">
      <w:pPr>
        <w:ind w:firstLine="540"/>
        <w:jc w:val="both"/>
      </w:pPr>
      <w:r>
        <w:rPr>
          <w:b/>
        </w:rPr>
        <w:t xml:space="preserve"> </w:t>
      </w:r>
      <w:proofErr w:type="gramStart"/>
      <w:r>
        <w:rPr>
          <w:b/>
        </w:rPr>
        <w:t xml:space="preserve">- </w:t>
      </w:r>
      <w:r>
        <w:t>7 детей отчислены в связи с  достижением 18-летия.</w:t>
      </w:r>
      <w:proofErr w:type="gramEnd"/>
    </w:p>
    <w:p w:rsidR="00FE67FC" w:rsidRDefault="00FE67FC" w:rsidP="00FE67FC">
      <w:pPr>
        <w:ind w:firstLine="540"/>
        <w:jc w:val="both"/>
      </w:pPr>
    </w:p>
    <w:p w:rsidR="00FE67FC" w:rsidRDefault="00FE67FC" w:rsidP="00FE67FC">
      <w:pPr>
        <w:ind w:firstLine="540"/>
        <w:jc w:val="both"/>
      </w:pPr>
      <w:r>
        <w:lastRenderedPageBreak/>
        <w:t>Проведение комплексной реабилитации осуществлялось на основании разработанных индивидуальных  планов развития и жизнеустройства ребенка.</w:t>
      </w:r>
    </w:p>
    <w:p w:rsidR="00FE67FC" w:rsidRDefault="00FE67FC" w:rsidP="00FE67FC">
      <w:pPr>
        <w:ind w:firstLine="540"/>
        <w:jc w:val="both"/>
      </w:pPr>
      <w:r>
        <w:t xml:space="preserve"> Всего за отчетный период было   разработано и утверждено   индивидуальных  планов.</w:t>
      </w:r>
    </w:p>
    <w:p w:rsidR="00FE67FC" w:rsidRDefault="00FE67FC" w:rsidP="00FE67FC">
      <w:pPr>
        <w:ind w:firstLine="540"/>
        <w:jc w:val="both"/>
      </w:pPr>
      <w:r>
        <w:t xml:space="preserve"> </w:t>
      </w:r>
    </w:p>
    <w:p w:rsidR="00FE67FC" w:rsidRDefault="00FE67FC" w:rsidP="00FE67FC">
      <w:pPr>
        <w:spacing w:after="200" w:line="276" w:lineRule="auto"/>
        <w:contextualSpacing/>
        <w:rPr>
          <w:b/>
          <w:shd w:val="clear" w:color="auto" w:fill="FFFFFF"/>
        </w:rPr>
      </w:pPr>
      <w:r>
        <w:t xml:space="preserve">    Одним из приоритетных направлений работы  отделения  является    жизнеустройство воспитанников,     возвращение ребенка в его кровную семью  (родителям или близким родственникам).</w:t>
      </w:r>
    </w:p>
    <w:p w:rsidR="00FE67FC" w:rsidRDefault="00FE67FC" w:rsidP="00FE67FC">
      <w:pPr>
        <w:ind w:left="-142"/>
        <w:jc w:val="both"/>
      </w:pPr>
      <w:r>
        <w:t xml:space="preserve">     Для этого в учреждении разработана и реализуется программа «Близкие люди», целью которой является установление и сохранение родственных связей воспитанников центра, установление возможности общения с биологической семьей, сохранение биологической семьи для ребенка</w:t>
      </w:r>
    </w:p>
    <w:p w:rsidR="00FE67FC" w:rsidRDefault="00FE67FC" w:rsidP="00FE67FC">
      <w:pPr>
        <w:ind w:left="-142"/>
        <w:jc w:val="both"/>
      </w:pPr>
      <w:r>
        <w:t xml:space="preserve"> За 2016 год проведен целый комплекс мероприятий по результатам </w:t>
      </w:r>
      <w:proofErr w:type="gramStart"/>
      <w:r>
        <w:t>которого</w:t>
      </w:r>
      <w:proofErr w:type="gramEnd"/>
      <w:r>
        <w:t>:</w:t>
      </w:r>
    </w:p>
    <w:p w:rsidR="00FE67FC" w:rsidRDefault="00FE67FC" w:rsidP="00FE67FC">
      <w:pPr>
        <w:jc w:val="both"/>
        <w:rPr>
          <w:color w:val="000000"/>
        </w:rPr>
      </w:pPr>
      <w:r>
        <w:rPr>
          <w:rFonts w:eastAsia="Calibri"/>
        </w:rPr>
        <w:t xml:space="preserve">- на 25 </w:t>
      </w:r>
      <w:proofErr w:type="gramStart"/>
      <w:r>
        <w:rPr>
          <w:rFonts w:eastAsia="Calibri"/>
        </w:rPr>
        <w:t xml:space="preserve">( </w:t>
      </w:r>
      <w:proofErr w:type="gramEnd"/>
      <w:r>
        <w:rPr>
          <w:rFonts w:eastAsia="Calibri"/>
        </w:rPr>
        <w:t xml:space="preserve">100%) детей у которых есть родители, кровные родственники </w:t>
      </w:r>
      <w:r>
        <w:rPr>
          <w:color w:val="000000"/>
        </w:rPr>
        <w:t xml:space="preserve"> разработаны планы индивидуальной работы с биологическими семьями воспитанников;</w:t>
      </w:r>
    </w:p>
    <w:p w:rsidR="00FE67FC" w:rsidRDefault="00FE67FC" w:rsidP="00FE67FC">
      <w:pPr>
        <w:ind w:left="-142"/>
        <w:contextualSpacing/>
        <w:jc w:val="both"/>
        <w:rPr>
          <w:color w:val="000000"/>
        </w:rPr>
      </w:pPr>
      <w:r>
        <w:rPr>
          <w:color w:val="000000"/>
        </w:rPr>
        <w:t xml:space="preserve">- 19 (76%)  детей, с родителями и родственниками которых установлена связь специалистами центра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для чего осуществлялись  выезды, встречи, беседы, консультации, связь  по телефону) ;</w:t>
      </w:r>
    </w:p>
    <w:p w:rsidR="00FE67FC" w:rsidRDefault="00FE67FC" w:rsidP="00FE67FC">
      <w:pPr>
        <w:ind w:left="-142"/>
        <w:contextualSpacing/>
        <w:jc w:val="both"/>
        <w:rPr>
          <w:color w:val="000000"/>
        </w:rPr>
      </w:pPr>
      <w:r>
        <w:rPr>
          <w:color w:val="000000"/>
        </w:rPr>
        <w:t>-  5  (20%) детей, к   родителям и родственникам  которых направлены письма;</w:t>
      </w:r>
    </w:p>
    <w:p w:rsidR="00FE67FC" w:rsidRDefault="00FE67FC" w:rsidP="00FE67FC">
      <w:pPr>
        <w:ind w:left="-142"/>
        <w:contextualSpacing/>
        <w:jc w:val="both"/>
        <w:rPr>
          <w:color w:val="000000"/>
        </w:rPr>
      </w:pPr>
      <w:r>
        <w:rPr>
          <w:color w:val="000000"/>
        </w:rPr>
        <w:t>- 7 (20 %) детей,   навещают родители, детей, которые  общаются с ними лично и связываются по телефону;</w:t>
      </w:r>
    </w:p>
    <w:p w:rsidR="00FE67FC" w:rsidRDefault="00FE67FC" w:rsidP="00FE67FC">
      <w:pPr>
        <w:ind w:left="-142"/>
        <w:contextualSpacing/>
        <w:jc w:val="both"/>
        <w:rPr>
          <w:color w:val="000000"/>
        </w:rPr>
      </w:pPr>
      <w:r>
        <w:rPr>
          <w:color w:val="000000"/>
        </w:rPr>
        <w:t>- 15 (60%)  детей, которых навещают близкие родственники в учреждении,  и которые поддерживают связь с ними по телефону</w:t>
      </w:r>
      <w:proofErr w:type="gramStart"/>
      <w:r>
        <w:rPr>
          <w:color w:val="000000"/>
        </w:rPr>
        <w:t xml:space="preserve"> ;</w:t>
      </w:r>
      <w:proofErr w:type="gramEnd"/>
    </w:p>
    <w:p w:rsidR="00FE67FC" w:rsidRDefault="00FE67FC" w:rsidP="00FE67FC">
      <w:pPr>
        <w:ind w:left="-142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FE67FC">
        <w:rPr>
          <w:rFonts w:eastAsia="Calibri"/>
        </w:rPr>
        <w:t xml:space="preserve"> </w:t>
      </w:r>
      <w:r>
        <w:rPr>
          <w:color w:val="000000"/>
        </w:rPr>
        <w:t xml:space="preserve"> возвращённых кровным родственникам или  родителям, нет</w:t>
      </w:r>
      <w:proofErr w:type="gramStart"/>
      <w:r>
        <w:rPr>
          <w:color w:val="000000"/>
        </w:rPr>
        <w:t xml:space="preserve"> ;</w:t>
      </w:r>
      <w:proofErr w:type="gramEnd"/>
    </w:p>
    <w:p w:rsidR="00FE67FC" w:rsidRDefault="00FE67FC" w:rsidP="00FE67FC">
      <w:pPr>
        <w:ind w:left="-142"/>
        <w:contextualSpacing/>
        <w:jc w:val="both"/>
        <w:rPr>
          <w:color w:val="000000"/>
        </w:rPr>
      </w:pPr>
      <w:r>
        <w:rPr>
          <w:color w:val="000000"/>
        </w:rPr>
        <w:t xml:space="preserve">- 10 (40 %) детей,  имеют возможность проживать временно в семье близких родственников 9 </w:t>
      </w:r>
      <w:proofErr w:type="gramStart"/>
      <w:r>
        <w:rPr>
          <w:color w:val="000000"/>
        </w:rPr>
        <w:t>согласно разрешения</w:t>
      </w:r>
      <w:proofErr w:type="gramEnd"/>
      <w:r>
        <w:rPr>
          <w:color w:val="000000"/>
        </w:rPr>
        <w:t xml:space="preserve"> органов опеки и попечительства.</w:t>
      </w:r>
    </w:p>
    <w:p w:rsidR="00FE67FC" w:rsidRDefault="00FE67FC" w:rsidP="00FE67FC">
      <w:pPr>
        <w:spacing w:after="200" w:line="276" w:lineRule="auto"/>
        <w:contextualSpacing/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 xml:space="preserve"> </w:t>
      </w:r>
    </w:p>
    <w:p w:rsidR="00FE67FC" w:rsidRDefault="00FE67FC" w:rsidP="00FE67FC">
      <w:pPr>
        <w:autoSpaceDE w:val="0"/>
        <w:autoSpaceDN w:val="0"/>
        <w:adjustRightInd w:val="0"/>
        <w:ind w:left="-142"/>
        <w:jc w:val="both"/>
        <w:rPr>
          <w:rFonts w:eastAsia="PFDinTextPro-Regular"/>
        </w:rPr>
      </w:pPr>
      <w:r>
        <w:rPr>
          <w:rFonts w:eastAsia="Calibri"/>
        </w:rPr>
        <w:t xml:space="preserve"> </w:t>
      </w:r>
      <w:r>
        <w:rPr>
          <w:rFonts w:eastAsia="PFDinTextPro-Regular"/>
          <w:b/>
        </w:rPr>
        <w:t xml:space="preserve">Отделение сопровождения замещающих семей, </w:t>
      </w:r>
      <w:proofErr w:type="spellStart"/>
      <w:r>
        <w:rPr>
          <w:rFonts w:eastAsia="PFDinTextPro-Regular"/>
          <w:b/>
        </w:rPr>
        <w:t>постинтернат</w:t>
      </w:r>
      <w:proofErr w:type="spellEnd"/>
    </w:p>
    <w:p w:rsidR="00FE67FC" w:rsidRDefault="00FE67FC" w:rsidP="00FE67FC">
      <w:pPr>
        <w:rPr>
          <w:b/>
        </w:rPr>
      </w:pPr>
      <w:r>
        <w:t xml:space="preserve">   В учреждении на базе </w:t>
      </w:r>
      <w:r>
        <w:rPr>
          <w:rFonts w:eastAsia="PFDinTextPro-Regular"/>
        </w:rPr>
        <w:t xml:space="preserve">отделения сопровождения замещающих семей, </w:t>
      </w:r>
      <w:proofErr w:type="spellStart"/>
      <w:r>
        <w:rPr>
          <w:rFonts w:eastAsia="PFDinTextPro-Regular"/>
        </w:rPr>
        <w:t>постинтернат</w:t>
      </w:r>
      <w:proofErr w:type="spellEnd"/>
      <w:r>
        <w:t xml:space="preserve"> осуществляет свою деятельность </w:t>
      </w:r>
      <w:r>
        <w:rPr>
          <w:b/>
        </w:rPr>
        <w:t>«Школа приемных родителей».</w:t>
      </w:r>
    </w:p>
    <w:p w:rsidR="00FE67FC" w:rsidRDefault="00FE67FC" w:rsidP="00FE67F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В 2016 году численность граждан, обратившихся в ГКУ «СРЦН Туринского района» для прохождения подготовки в ШПР составила 27 человек, из них 25 человек   граждан прошли подготовку, 2 продолжают обучение.</w:t>
      </w:r>
    </w:p>
    <w:p w:rsidR="00FE67FC" w:rsidRDefault="00FE67FC" w:rsidP="00FE67F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О деятельности работы ШПР в учреждении  и привлечения потенциальных кандидатов в замещающую семью ведется работа в СМИ:  отделением за 2016 год было выпущено</w:t>
      </w:r>
    </w:p>
    <w:p w:rsidR="00FE67FC" w:rsidRDefault="00FE67FC" w:rsidP="00FE67F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-5 статей в районной газете «</w:t>
      </w:r>
      <w:proofErr w:type="gramStart"/>
      <w:r>
        <w:rPr>
          <w:rFonts w:eastAsia="Calibri"/>
          <w:lang w:eastAsia="en-US"/>
        </w:rPr>
        <w:t>Известия-Тур</w:t>
      </w:r>
      <w:proofErr w:type="gramEnd"/>
      <w:r>
        <w:rPr>
          <w:rFonts w:eastAsia="Calibri"/>
          <w:lang w:eastAsia="en-US"/>
        </w:rPr>
        <w:t xml:space="preserve">», </w:t>
      </w:r>
    </w:p>
    <w:p w:rsidR="00FE67FC" w:rsidRDefault="00FE67FC" w:rsidP="00FE67F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-выпущен 1 социальный ролик на местном телеканале, </w:t>
      </w:r>
      <w:proofErr w:type="gramStart"/>
      <w:r>
        <w:rPr>
          <w:rFonts w:eastAsia="Calibri"/>
          <w:lang w:eastAsia="en-US"/>
        </w:rPr>
        <w:t>-р</w:t>
      </w:r>
      <w:proofErr w:type="gramEnd"/>
      <w:r>
        <w:rPr>
          <w:rFonts w:eastAsia="Calibri"/>
          <w:lang w:eastAsia="en-US"/>
        </w:rPr>
        <w:t>азработано и распространено  155 буклетов и памяток.</w:t>
      </w:r>
    </w:p>
    <w:p w:rsidR="00FE67FC" w:rsidRDefault="00FE67FC" w:rsidP="00FE67F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За 2016 год под опеку в приемную семью было передано 3 ребенка.</w:t>
      </w:r>
    </w:p>
    <w:p w:rsidR="00FE67FC" w:rsidRDefault="00FE67FC" w:rsidP="00FE67FC">
      <w:pPr>
        <w:rPr>
          <w:rFonts w:eastAsia="Calibri"/>
          <w:lang w:eastAsia="en-US"/>
        </w:rPr>
      </w:pPr>
    </w:p>
    <w:p w:rsidR="00FE67FC" w:rsidRDefault="00FE67FC" w:rsidP="00FE67F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Отделением</w:t>
      </w:r>
      <w:r>
        <w:rPr>
          <w:rFonts w:eastAsia="PFDinTextPro-Regular"/>
          <w:b/>
        </w:rPr>
        <w:t xml:space="preserve"> </w:t>
      </w:r>
      <w:r>
        <w:rPr>
          <w:rFonts w:eastAsia="PFDinTextPro-Regular"/>
        </w:rPr>
        <w:t xml:space="preserve">сопровождения замещающих семей, </w:t>
      </w:r>
      <w:proofErr w:type="spellStart"/>
      <w:r>
        <w:rPr>
          <w:rFonts w:eastAsia="PFDinTextPro-Regular"/>
        </w:rPr>
        <w:t>постинтернат</w:t>
      </w:r>
      <w:proofErr w:type="spellEnd"/>
      <w:r>
        <w:rPr>
          <w:rFonts w:eastAsia="PFDinTextPro-Regular"/>
        </w:rPr>
        <w:t xml:space="preserve"> </w:t>
      </w:r>
      <w:r>
        <w:rPr>
          <w:rFonts w:eastAsia="Calibri"/>
          <w:lang w:eastAsia="en-US"/>
        </w:rPr>
        <w:t xml:space="preserve"> осуществляется деятельность по </w:t>
      </w:r>
      <w:r>
        <w:rPr>
          <w:rFonts w:eastAsia="Calibri"/>
          <w:b/>
          <w:lang w:eastAsia="en-US"/>
        </w:rPr>
        <w:t xml:space="preserve"> сопровождению семей.</w:t>
      </w:r>
    </w:p>
    <w:p w:rsidR="00FE67FC" w:rsidRDefault="00FE67FC" w:rsidP="00FE67F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В банке данных  учреждения   </w:t>
      </w:r>
      <w:proofErr w:type="gramStart"/>
      <w:r>
        <w:rPr>
          <w:rFonts w:eastAsia="Calibri"/>
          <w:lang w:eastAsia="en-US"/>
        </w:rPr>
        <w:t>на конец</w:t>
      </w:r>
      <w:proofErr w:type="gramEnd"/>
      <w:r>
        <w:rPr>
          <w:rFonts w:eastAsia="Calibri"/>
          <w:lang w:eastAsia="en-US"/>
        </w:rPr>
        <w:t xml:space="preserve">    2016 года находятся на сопровождении  8 замещающих семей, в которых   проживают 13 несовершеннолетних, все дети  успешно прошли адаптацию в приемной семье, но особое внимание уделяется 3 замещающим семьям, они находятся на интенсивном сопровождении. </w:t>
      </w:r>
    </w:p>
    <w:p w:rsidR="00FE67FC" w:rsidRDefault="00FE67FC" w:rsidP="00FE67F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За 2016 год было  проведено 12 выездов в замещающие семьи, с целью обследования условий проживания и воспитания детей, проведено 8 открытых мероприятий   с приглашением для участия родителей и детей, реализован совместный проект «От сердца к сердцу». Лучшие родители из  замещающих семей участвовали   в проведении занятий в ШПР.</w:t>
      </w:r>
    </w:p>
    <w:p w:rsidR="00FE67FC" w:rsidRDefault="00FE67FC" w:rsidP="00FE67F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Отделением</w:t>
      </w:r>
      <w:r>
        <w:rPr>
          <w:rFonts w:eastAsia="PFDinTextPro-Regular"/>
          <w:b/>
        </w:rPr>
        <w:t xml:space="preserve"> </w:t>
      </w:r>
      <w:r>
        <w:rPr>
          <w:rFonts w:eastAsia="PFDinTextPro-Regular"/>
        </w:rPr>
        <w:t xml:space="preserve">сопровождения замещающих семей, </w:t>
      </w:r>
      <w:proofErr w:type="spellStart"/>
      <w:r>
        <w:rPr>
          <w:rFonts w:eastAsia="PFDinTextPro-Regular"/>
        </w:rPr>
        <w:t>постинтернат</w:t>
      </w:r>
      <w:proofErr w:type="spellEnd"/>
      <w:r>
        <w:rPr>
          <w:rFonts w:eastAsia="PFDinTextPro-Regular"/>
        </w:rPr>
        <w:t xml:space="preserve"> </w:t>
      </w:r>
      <w:r>
        <w:rPr>
          <w:rFonts w:eastAsia="Calibri"/>
          <w:lang w:eastAsia="en-US"/>
        </w:rPr>
        <w:t xml:space="preserve"> осуществляется деятельность по </w:t>
      </w:r>
      <w:r>
        <w:rPr>
          <w:rFonts w:eastAsia="Calibri"/>
          <w:b/>
          <w:lang w:eastAsia="en-US"/>
        </w:rPr>
        <w:t xml:space="preserve"> сопровождение выпускников от 18 до 23 лет.</w:t>
      </w:r>
    </w:p>
    <w:p w:rsidR="00FE67FC" w:rsidRDefault="00FE67FC" w:rsidP="00FE67F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В базе данных выпускников  от 18 до 23 лет находится 30 человек.  Из  них 13человек  обучаются по программам средне профессионального и иным программам обучения,  5 – в декретном отпуске по уходу за ребенком, 7- трудоустроены, 2- состоят в Центре занятости,  1-  выпускник проходит службу в армии,  2 в местах лишения свободы. </w:t>
      </w:r>
    </w:p>
    <w:p w:rsidR="00FE67FC" w:rsidRDefault="00FE67FC" w:rsidP="00FE67FC">
      <w:r>
        <w:t>В течение 2016 года 13 выпускникам была оказана различная помощь:</w:t>
      </w:r>
    </w:p>
    <w:p w:rsidR="00FE67FC" w:rsidRDefault="00FE67FC" w:rsidP="00FE67FC">
      <w:r>
        <w:t xml:space="preserve">консультативная, помощь в оформлении документов, помощь в решении </w:t>
      </w:r>
      <w:proofErr w:type="gramStart"/>
      <w:r>
        <w:t>жилищно- бытовых</w:t>
      </w:r>
      <w:proofErr w:type="gramEnd"/>
      <w:r>
        <w:t xml:space="preserve"> вопросов, устройство в профессиональные учебные заведения.</w:t>
      </w:r>
    </w:p>
    <w:p w:rsidR="00FE67FC" w:rsidRDefault="00FE67FC" w:rsidP="00FE67FC">
      <w:pPr>
        <w:rPr>
          <w:b/>
          <w:i/>
          <w:sz w:val="28"/>
          <w:szCs w:val="28"/>
        </w:rPr>
      </w:pPr>
    </w:p>
    <w:p w:rsidR="00FE67FC" w:rsidRDefault="00FE67FC" w:rsidP="00FE67FC">
      <w:pPr>
        <w:rPr>
          <w:b/>
        </w:rPr>
      </w:pPr>
      <w:r>
        <w:rPr>
          <w:b/>
        </w:rPr>
        <w:t>Основные события и мероприятия  2016 года в ГКУ «СРЦН Туринского района»:</w:t>
      </w:r>
    </w:p>
    <w:p w:rsidR="00FE67FC" w:rsidRDefault="00FE67FC" w:rsidP="00FE67FC">
      <w:pPr>
        <w:rPr>
          <w:b/>
        </w:rPr>
      </w:pPr>
    </w:p>
    <w:p w:rsidR="00FE67FC" w:rsidRDefault="00FE67FC" w:rsidP="00FE67FC">
      <w:pPr>
        <w:rPr>
          <w:b/>
        </w:rPr>
      </w:pPr>
      <w:r>
        <w:rPr>
          <w:b/>
        </w:rPr>
        <w:t xml:space="preserve">В направлении работы по  </w:t>
      </w:r>
      <w:proofErr w:type="spellStart"/>
      <w:r>
        <w:rPr>
          <w:b/>
        </w:rPr>
        <w:t>здоровьесбережению</w:t>
      </w:r>
      <w:proofErr w:type="spellEnd"/>
      <w:r>
        <w:rPr>
          <w:b/>
        </w:rPr>
        <w:t xml:space="preserve"> и охране  безопасности воспитанников</w:t>
      </w:r>
    </w:p>
    <w:p w:rsidR="00FE67FC" w:rsidRDefault="00FE67FC" w:rsidP="00FE67FC">
      <w:pPr>
        <w:numPr>
          <w:ilvl w:val="0"/>
          <w:numId w:val="2"/>
        </w:numPr>
      </w:pPr>
      <w:r>
        <w:t>Участие во всероссийской акции по ПДД</w:t>
      </w:r>
      <w:proofErr w:type="gramStart"/>
      <w:r>
        <w:t xml:space="preserve"> .</w:t>
      </w:r>
      <w:proofErr w:type="gramEnd"/>
    </w:p>
    <w:p w:rsidR="00FE67FC" w:rsidRDefault="00FE67FC" w:rsidP="00FE67FC">
      <w:pPr>
        <w:numPr>
          <w:ilvl w:val="0"/>
          <w:numId w:val="2"/>
        </w:numPr>
      </w:pPr>
      <w:r>
        <w:t>Месячник по ПДД «Внимание дети».</w:t>
      </w:r>
    </w:p>
    <w:p w:rsidR="00FE67FC" w:rsidRDefault="00FE67FC" w:rsidP="00FE67FC">
      <w:pPr>
        <w:numPr>
          <w:ilvl w:val="0"/>
          <w:numId w:val="2"/>
        </w:numPr>
      </w:pPr>
      <w:r>
        <w:t>Месячник пожарной безопасности.</w:t>
      </w:r>
    </w:p>
    <w:p w:rsidR="00FE67FC" w:rsidRDefault="00FE67FC" w:rsidP="00FE67FC">
      <w:pPr>
        <w:numPr>
          <w:ilvl w:val="0"/>
          <w:numId w:val="2"/>
        </w:numPr>
      </w:pPr>
      <w:r>
        <w:t>Окружной туристический слет «</w:t>
      </w:r>
      <w:proofErr w:type="gramStart"/>
      <w:r>
        <w:t>Золотая</w:t>
      </w:r>
      <w:proofErr w:type="gramEnd"/>
      <w:r>
        <w:t xml:space="preserve"> осень-2016»</w:t>
      </w:r>
    </w:p>
    <w:p w:rsidR="00FE67FC" w:rsidRDefault="00FE67FC" w:rsidP="00FE67FC">
      <w:pPr>
        <w:numPr>
          <w:ilvl w:val="0"/>
          <w:numId w:val="2"/>
        </w:numPr>
      </w:pPr>
      <w:r>
        <w:t>День здоровья в рамках всероссийского Дня трезвости.</w:t>
      </w:r>
    </w:p>
    <w:p w:rsidR="00FE67FC" w:rsidRDefault="00FE67FC" w:rsidP="00FE67FC">
      <w:pPr>
        <w:numPr>
          <w:ilvl w:val="0"/>
          <w:numId w:val="2"/>
        </w:numPr>
      </w:pPr>
      <w:r>
        <w:t xml:space="preserve">День здоровья приуроченный </w:t>
      </w:r>
      <w:proofErr w:type="gramStart"/>
      <w:r>
        <w:t>к</w:t>
      </w:r>
      <w:proofErr w:type="gramEnd"/>
      <w:r>
        <w:t xml:space="preserve"> Дню отказа от курения.</w:t>
      </w:r>
    </w:p>
    <w:p w:rsidR="00FE67FC" w:rsidRDefault="00FE67FC" w:rsidP="00FE67FC">
      <w:pPr>
        <w:numPr>
          <w:ilvl w:val="0"/>
          <w:numId w:val="2"/>
        </w:numPr>
      </w:pPr>
      <w:r>
        <w:t>День здоровья в рамках Всемирного дня борьбы со СПИДом.</w:t>
      </w:r>
    </w:p>
    <w:p w:rsidR="00FE67FC" w:rsidRDefault="00FE67FC" w:rsidP="00FE67FC">
      <w:pPr>
        <w:numPr>
          <w:ilvl w:val="0"/>
          <w:numId w:val="2"/>
        </w:numPr>
      </w:pPr>
      <w:r>
        <w:t>Коллективный поход учреждения «Здравствуй осень золотая»</w:t>
      </w:r>
    </w:p>
    <w:p w:rsidR="00FE67FC" w:rsidRDefault="00FE67FC" w:rsidP="00FE67FC">
      <w:pPr>
        <w:numPr>
          <w:ilvl w:val="0"/>
          <w:numId w:val="2"/>
        </w:numPr>
      </w:pPr>
      <w:r>
        <w:t>Районный смотр-конкурс детского и юношеского творчества противопожарной направленности «Звездный фейерверк-2016»</w:t>
      </w:r>
    </w:p>
    <w:p w:rsidR="00FE67FC" w:rsidRDefault="00FE67FC" w:rsidP="00FE67FC">
      <w:pPr>
        <w:numPr>
          <w:ilvl w:val="0"/>
          <w:numId w:val="2"/>
        </w:numPr>
      </w:pPr>
      <w:r>
        <w:t>Всероссийский день бега «Кросс наций»</w:t>
      </w:r>
    </w:p>
    <w:p w:rsidR="00FE67FC" w:rsidRDefault="00FE67FC" w:rsidP="00FE67FC">
      <w:pPr>
        <w:numPr>
          <w:ilvl w:val="0"/>
          <w:numId w:val="2"/>
        </w:numPr>
      </w:pPr>
      <w:r>
        <w:t>Школа здоровья. Практические занятия с воспитанниками.</w:t>
      </w:r>
    </w:p>
    <w:p w:rsidR="00FE67FC" w:rsidRDefault="00FE67FC" w:rsidP="00FE67FC">
      <w:pPr>
        <w:numPr>
          <w:ilvl w:val="0"/>
          <w:numId w:val="2"/>
        </w:numPr>
      </w:pPr>
      <w:r>
        <w:t>Массовая всероссийская лыжная гонка «Лыжня России».</w:t>
      </w:r>
    </w:p>
    <w:p w:rsidR="00FE67FC" w:rsidRDefault="00FE67FC" w:rsidP="00FE67FC">
      <w:pPr>
        <w:numPr>
          <w:ilvl w:val="0"/>
          <w:numId w:val="2"/>
        </w:numPr>
      </w:pPr>
      <w:r>
        <w:t>День Защиты детей (по ГО и ЧС)</w:t>
      </w:r>
    </w:p>
    <w:p w:rsidR="00FE67FC" w:rsidRDefault="00FE67FC" w:rsidP="00FE67FC">
      <w:pPr>
        <w:numPr>
          <w:ilvl w:val="0"/>
          <w:numId w:val="2"/>
        </w:numPr>
      </w:pPr>
      <w:r>
        <w:t>Легкоатлетический пробег «Весна Победы».</w:t>
      </w:r>
    </w:p>
    <w:p w:rsidR="00FE67FC" w:rsidRDefault="00FE67FC" w:rsidP="00FE67FC">
      <w:r>
        <w:t xml:space="preserve">В учреждении разработаны и реализуются проекты по </w:t>
      </w:r>
      <w:proofErr w:type="spellStart"/>
      <w:r>
        <w:t>здоровьесбережению</w:t>
      </w:r>
      <w:proofErr w:type="spellEnd"/>
      <w:r>
        <w:t>:</w:t>
      </w:r>
    </w:p>
    <w:p w:rsidR="00FE67FC" w:rsidRDefault="00FE67FC" w:rsidP="00FE67FC">
      <w:r>
        <w:t xml:space="preserve"> </w:t>
      </w:r>
    </w:p>
    <w:p w:rsidR="00FE67FC" w:rsidRDefault="00FE67FC" w:rsidP="00FE67FC"/>
    <w:p w:rsidR="00FE67FC" w:rsidRDefault="00FE67FC" w:rsidP="00FE67FC">
      <w:pPr>
        <w:rPr>
          <w:b/>
        </w:rPr>
      </w:pPr>
      <w:r>
        <w:rPr>
          <w:b/>
        </w:rPr>
        <w:t>В направлении работы по гражданск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патриотическому воспитанию: </w:t>
      </w:r>
    </w:p>
    <w:p w:rsidR="00FE67FC" w:rsidRDefault="00FE67FC" w:rsidP="00FE67FC">
      <w:r>
        <w:t xml:space="preserve">               1.День правовой помощи детям.</w:t>
      </w:r>
    </w:p>
    <w:p w:rsidR="00FE67FC" w:rsidRDefault="00FE67FC" w:rsidP="00FE67FC">
      <w:pPr>
        <w:ind w:left="851"/>
      </w:pPr>
      <w:r>
        <w:t xml:space="preserve"> 2. Мероприятия в рамках Дня солидарности в борьбе с терроризмом</w:t>
      </w:r>
    </w:p>
    <w:p w:rsidR="00FE67FC" w:rsidRDefault="00FE67FC" w:rsidP="00FE67FC">
      <w:pPr>
        <w:ind w:left="851"/>
      </w:pPr>
      <w:r>
        <w:t xml:space="preserve"> 3. Акция «Спеши творить добро» (</w:t>
      </w:r>
      <w:proofErr w:type="gramStart"/>
      <w:r>
        <w:t>к</w:t>
      </w:r>
      <w:proofErr w:type="gramEnd"/>
      <w:r>
        <w:t xml:space="preserve"> дню пожилого человека).</w:t>
      </w:r>
    </w:p>
    <w:p w:rsidR="00FE67FC" w:rsidRDefault="00FE67FC" w:rsidP="00FE67FC">
      <w:pPr>
        <w:ind w:left="851"/>
      </w:pPr>
      <w:r>
        <w:t>4. Конкурс рисунков «Мой ми</w:t>
      </w:r>
      <w:proofErr w:type="gramStart"/>
      <w:r>
        <w:t>р-</w:t>
      </w:r>
      <w:proofErr w:type="gramEnd"/>
      <w:r>
        <w:t xml:space="preserve"> моя Земля» приуроченный к Всемирному Дню Земли</w:t>
      </w:r>
    </w:p>
    <w:p w:rsidR="00FE67FC" w:rsidRDefault="00FE67FC" w:rsidP="00FE67FC">
      <w:pPr>
        <w:ind w:left="851"/>
      </w:pPr>
      <w:r>
        <w:t>5. Познавательное мероприятие в честь дня Космонавтики.</w:t>
      </w:r>
    </w:p>
    <w:p w:rsidR="00FE67FC" w:rsidRDefault="00FE67FC" w:rsidP="00FE67FC">
      <w:pPr>
        <w:ind w:left="851"/>
      </w:pPr>
      <w:r>
        <w:t>Мероприятия в рамках Международного дня телефона доверия!</w:t>
      </w:r>
    </w:p>
    <w:p w:rsidR="00FE67FC" w:rsidRDefault="00FE67FC" w:rsidP="00FE67FC">
      <w:pPr>
        <w:rPr>
          <w:b/>
        </w:rPr>
      </w:pPr>
      <w:r>
        <w:rPr>
          <w:b/>
        </w:rPr>
        <w:t xml:space="preserve">В направлении работы по духовно-нравственному, художественно-эстетическому воспитанию:  </w:t>
      </w:r>
    </w:p>
    <w:p w:rsidR="00FE67FC" w:rsidRDefault="00FE67FC" w:rsidP="00FE67FC">
      <w:pPr>
        <w:pStyle w:val="a3"/>
        <w:numPr>
          <w:ilvl w:val="0"/>
          <w:numId w:val="3"/>
        </w:numPr>
      </w:pPr>
      <w:r>
        <w:t>Праздничная программа «День знаний».</w:t>
      </w:r>
    </w:p>
    <w:p w:rsidR="00FE67FC" w:rsidRDefault="00FE67FC" w:rsidP="00FE67FC">
      <w:pPr>
        <w:pStyle w:val="a3"/>
        <w:numPr>
          <w:ilvl w:val="0"/>
          <w:numId w:val="3"/>
        </w:numPr>
      </w:pPr>
      <w:r>
        <w:t>Праздничная программа «День учителя»</w:t>
      </w:r>
    </w:p>
    <w:p w:rsidR="00FE67FC" w:rsidRDefault="00FE67FC" w:rsidP="00FE67FC">
      <w:pPr>
        <w:pStyle w:val="a3"/>
        <w:numPr>
          <w:ilvl w:val="0"/>
          <w:numId w:val="3"/>
        </w:numPr>
      </w:pPr>
      <w:r>
        <w:t>Праздничная программа «День социального работника»</w:t>
      </w:r>
    </w:p>
    <w:p w:rsidR="00FE67FC" w:rsidRDefault="00FE67FC" w:rsidP="00FE67FC">
      <w:pPr>
        <w:pStyle w:val="a3"/>
        <w:numPr>
          <w:ilvl w:val="0"/>
          <w:numId w:val="3"/>
        </w:numPr>
      </w:pPr>
      <w:r>
        <w:t>Праздничная программа «Посвященная Дню матери».</w:t>
      </w:r>
    </w:p>
    <w:p w:rsidR="00FE67FC" w:rsidRDefault="00FE67FC" w:rsidP="00FE67FC">
      <w:pPr>
        <w:pStyle w:val="a3"/>
        <w:numPr>
          <w:ilvl w:val="0"/>
          <w:numId w:val="3"/>
        </w:numPr>
      </w:pPr>
      <w:r>
        <w:t>Праздничная программа «Посвященная Дню народного единства».</w:t>
      </w:r>
    </w:p>
    <w:p w:rsidR="00FE67FC" w:rsidRDefault="00FE67FC" w:rsidP="00FE67FC">
      <w:pPr>
        <w:pStyle w:val="a3"/>
        <w:numPr>
          <w:ilvl w:val="0"/>
          <w:numId w:val="3"/>
        </w:numPr>
      </w:pPr>
      <w:r>
        <w:t>Новогодний карнавал.</w:t>
      </w:r>
    </w:p>
    <w:p w:rsidR="00FE67FC" w:rsidRDefault="00FE67FC" w:rsidP="00FE67FC">
      <w:pPr>
        <w:pStyle w:val="a3"/>
        <w:numPr>
          <w:ilvl w:val="0"/>
          <w:numId w:val="3"/>
        </w:numPr>
      </w:pPr>
      <w:r>
        <w:t>Рождественские посиделки.</w:t>
      </w:r>
    </w:p>
    <w:p w:rsidR="00FE67FC" w:rsidRDefault="00FE67FC" w:rsidP="00FE67FC">
      <w:pPr>
        <w:pStyle w:val="a3"/>
        <w:numPr>
          <w:ilvl w:val="0"/>
          <w:numId w:val="3"/>
        </w:numPr>
      </w:pPr>
      <w:r>
        <w:t xml:space="preserve">Праздничная </w:t>
      </w:r>
      <w:proofErr w:type="gramStart"/>
      <w:r>
        <w:t>программа</w:t>
      </w:r>
      <w:proofErr w:type="gramEnd"/>
      <w:r>
        <w:t xml:space="preserve"> посвященная Дню защитников Отечества.</w:t>
      </w:r>
    </w:p>
    <w:p w:rsidR="00FE67FC" w:rsidRDefault="00FE67FC" w:rsidP="00FE67FC">
      <w:pPr>
        <w:pStyle w:val="a3"/>
        <w:numPr>
          <w:ilvl w:val="0"/>
          <w:numId w:val="3"/>
        </w:numPr>
      </w:pPr>
      <w:r>
        <w:t xml:space="preserve">Праздничная  развлекательная программа «Я дарю тебе </w:t>
      </w:r>
      <w:proofErr w:type="spellStart"/>
      <w:r>
        <w:t>валентинку</w:t>
      </w:r>
      <w:proofErr w:type="spellEnd"/>
      <w:r>
        <w:t>».</w:t>
      </w:r>
    </w:p>
    <w:p w:rsidR="00FE67FC" w:rsidRDefault="00FE67FC" w:rsidP="00FE67FC">
      <w:pPr>
        <w:pStyle w:val="a3"/>
        <w:numPr>
          <w:ilvl w:val="0"/>
          <w:numId w:val="3"/>
        </w:numPr>
      </w:pPr>
      <w:r>
        <w:t>Праздничное гуляние «Масленица»</w:t>
      </w:r>
    </w:p>
    <w:p w:rsidR="00FE67FC" w:rsidRDefault="00FE67FC" w:rsidP="00FE67FC">
      <w:pPr>
        <w:pStyle w:val="a3"/>
        <w:numPr>
          <w:ilvl w:val="0"/>
          <w:numId w:val="3"/>
        </w:numPr>
      </w:pPr>
      <w:r>
        <w:t>.День смеха.</w:t>
      </w:r>
    </w:p>
    <w:p w:rsidR="00FE67FC" w:rsidRDefault="00FE67FC" w:rsidP="00FE67FC">
      <w:pPr>
        <w:pStyle w:val="a3"/>
        <w:numPr>
          <w:ilvl w:val="0"/>
          <w:numId w:val="3"/>
        </w:numPr>
      </w:pPr>
      <w:r>
        <w:t>Праздник Пасхи.</w:t>
      </w:r>
    </w:p>
    <w:p w:rsidR="00FE67FC" w:rsidRDefault="00FE67FC" w:rsidP="00FE67FC">
      <w:pPr>
        <w:pStyle w:val="a3"/>
        <w:numPr>
          <w:ilvl w:val="0"/>
          <w:numId w:val="3"/>
        </w:numPr>
      </w:pPr>
      <w:r>
        <w:t>Праздничная программа «Гордимся и помним»</w:t>
      </w:r>
    </w:p>
    <w:p w:rsidR="00FE67FC" w:rsidRDefault="00FE67FC" w:rsidP="00FE67FC">
      <w:pPr>
        <w:pStyle w:val="a3"/>
        <w:numPr>
          <w:ilvl w:val="0"/>
          <w:numId w:val="3"/>
        </w:numPr>
      </w:pPr>
      <w:r>
        <w:t>Праздничная программа «День России»</w:t>
      </w:r>
    </w:p>
    <w:p w:rsidR="00FE67FC" w:rsidRDefault="00FE67FC" w:rsidP="00FE67FC">
      <w:pPr>
        <w:pStyle w:val="a3"/>
        <w:numPr>
          <w:ilvl w:val="0"/>
          <w:numId w:val="3"/>
        </w:numPr>
      </w:pPr>
      <w:r>
        <w:t>Фестиваль детского творчества «Мы все можем».</w:t>
      </w:r>
    </w:p>
    <w:p w:rsidR="00FE67FC" w:rsidRDefault="00FE67FC" w:rsidP="00FE67FC"/>
    <w:p w:rsidR="00FE67FC" w:rsidRDefault="00FE67FC" w:rsidP="00FE67FC">
      <w:pPr>
        <w:rPr>
          <w:b/>
        </w:rPr>
      </w:pPr>
      <w:r>
        <w:rPr>
          <w:b/>
        </w:rPr>
        <w:t xml:space="preserve">  </w:t>
      </w:r>
    </w:p>
    <w:p w:rsidR="00FE67FC" w:rsidRDefault="00FE67FC" w:rsidP="00FE67FC">
      <w:pPr>
        <w:rPr>
          <w:b/>
        </w:rPr>
      </w:pPr>
    </w:p>
    <w:p w:rsidR="00FE67FC" w:rsidRDefault="00FE67FC" w:rsidP="00FE67FC">
      <w:pPr>
        <w:rPr>
          <w:b/>
        </w:rPr>
      </w:pPr>
      <w:r>
        <w:rPr>
          <w:b/>
        </w:rPr>
        <w:t>В направлении работы по трудовому  воспитанию:</w:t>
      </w:r>
    </w:p>
    <w:p w:rsidR="00FE67FC" w:rsidRDefault="00FE67FC" w:rsidP="00FE67FC">
      <w:pPr>
        <w:pStyle w:val="a3"/>
        <w:numPr>
          <w:ilvl w:val="0"/>
          <w:numId w:val="4"/>
        </w:numPr>
      </w:pPr>
      <w:r>
        <w:t>Трудовой десант «Наш сад, огород»</w:t>
      </w:r>
    </w:p>
    <w:p w:rsidR="00FE67FC" w:rsidRDefault="00FE67FC" w:rsidP="00FE67FC">
      <w:pPr>
        <w:pStyle w:val="a3"/>
        <w:numPr>
          <w:ilvl w:val="0"/>
          <w:numId w:val="4"/>
        </w:numPr>
      </w:pPr>
      <w:r>
        <w:t>Конкурс «Мое комнатное растение».</w:t>
      </w:r>
    </w:p>
    <w:p w:rsidR="00FE67FC" w:rsidRDefault="00FE67FC" w:rsidP="00FE67FC">
      <w:pPr>
        <w:pStyle w:val="a3"/>
        <w:numPr>
          <w:ilvl w:val="0"/>
          <w:numId w:val="4"/>
        </w:numPr>
      </w:pPr>
      <w:r>
        <w:t>Конкурс кормушек для птиц «Помоги птицам зимой»</w:t>
      </w:r>
    </w:p>
    <w:p w:rsidR="00FE67FC" w:rsidRDefault="00FE67FC" w:rsidP="00FE67FC">
      <w:pPr>
        <w:pStyle w:val="a3"/>
        <w:numPr>
          <w:ilvl w:val="0"/>
          <w:numId w:val="4"/>
        </w:numPr>
      </w:pPr>
      <w:r>
        <w:t>Конкурс на самую уютную комнату «Гнездышко».</w:t>
      </w:r>
    </w:p>
    <w:p w:rsidR="00FE67FC" w:rsidRDefault="00FE67FC" w:rsidP="00FE67FC">
      <w:pPr>
        <w:pStyle w:val="a3"/>
        <w:numPr>
          <w:ilvl w:val="0"/>
          <w:numId w:val="4"/>
        </w:numPr>
      </w:pPr>
      <w:r>
        <w:t>Конкурс «Снежные фигуры».</w:t>
      </w:r>
    </w:p>
    <w:p w:rsidR="00FE67FC" w:rsidRDefault="00FE67FC" w:rsidP="00FE67FC">
      <w:pPr>
        <w:pStyle w:val="a3"/>
        <w:numPr>
          <w:ilvl w:val="0"/>
          <w:numId w:val="4"/>
        </w:numPr>
      </w:pPr>
      <w:r>
        <w:t xml:space="preserve">Конкурсная </w:t>
      </w:r>
      <w:proofErr w:type="gramStart"/>
      <w:r>
        <w:t>программа</w:t>
      </w:r>
      <w:proofErr w:type="gramEnd"/>
      <w:r>
        <w:t xml:space="preserve"> посвященная Дню 8 марта.</w:t>
      </w:r>
    </w:p>
    <w:p w:rsidR="00FE67FC" w:rsidRDefault="00FE67FC" w:rsidP="00FE67FC">
      <w:pPr>
        <w:pStyle w:val="a3"/>
        <w:numPr>
          <w:ilvl w:val="0"/>
          <w:numId w:val="4"/>
        </w:numPr>
      </w:pPr>
      <w:r>
        <w:t>Конкурс рисунков «Мой город Туринск».</w:t>
      </w:r>
    </w:p>
    <w:p w:rsidR="00FE67FC" w:rsidRDefault="00FE67FC" w:rsidP="00FE67FC">
      <w:r>
        <w:t>Участники районных и областных конкурсов и выставок</w:t>
      </w:r>
      <w:proofErr w:type="gramStart"/>
      <w:r>
        <w:t xml:space="preserve"> :</w:t>
      </w:r>
      <w:proofErr w:type="gramEnd"/>
    </w:p>
    <w:p w:rsidR="00FE67FC" w:rsidRDefault="00FE67FC" w:rsidP="00FE67FC">
      <w:r>
        <w:t>- областной конкурс творческих работ «Я это лето в сердце сохраню»;</w:t>
      </w:r>
    </w:p>
    <w:p w:rsidR="00FE67FC" w:rsidRDefault="00FE67FC" w:rsidP="00FE67FC">
      <w:r>
        <w:t>-областной литературный конкурс «</w:t>
      </w:r>
      <w:proofErr w:type="spellStart"/>
      <w:r>
        <w:t>АРТдетство</w:t>
      </w:r>
      <w:proofErr w:type="spellEnd"/>
      <w:r>
        <w:t>»;</w:t>
      </w:r>
    </w:p>
    <w:p w:rsidR="00FE67FC" w:rsidRDefault="00FE67FC" w:rsidP="00FE67FC">
      <w:r>
        <w:t>- районной выставки и «Юные исследователи природы»;</w:t>
      </w:r>
    </w:p>
    <w:p w:rsidR="00FE67FC" w:rsidRDefault="00FE67FC" w:rsidP="00FE67FC">
      <w:r>
        <w:t>- районной выставки декоративн</w:t>
      </w:r>
      <w:proofErr w:type="gramStart"/>
      <w:r>
        <w:t>о-</w:t>
      </w:r>
      <w:proofErr w:type="gramEnd"/>
      <w:r>
        <w:t xml:space="preserve"> прикладного искусства «Мамин праздник»; посвященной Международному Дню Матери;</w:t>
      </w:r>
    </w:p>
    <w:p w:rsidR="00FE67FC" w:rsidRDefault="00FE67FC" w:rsidP="00FE67FC">
      <w:r>
        <w:t>-районной выставки-конкурса декоративно-прикладного искусства «Новогодний калейдоскоп»;</w:t>
      </w:r>
    </w:p>
    <w:p w:rsidR="00FE67FC" w:rsidRDefault="00FE67FC" w:rsidP="00FE67FC">
      <w:r>
        <w:t xml:space="preserve">- конкурс рисунков экологической направленности «Природа </w:t>
      </w:r>
      <w:proofErr w:type="gramStart"/>
      <w:r>
        <w:t>–т</w:t>
      </w:r>
      <w:proofErr w:type="gramEnd"/>
      <w:r>
        <w:t>вой дом»;</w:t>
      </w:r>
    </w:p>
    <w:p w:rsidR="00FE67FC" w:rsidRDefault="00FE67FC" w:rsidP="00FE67FC">
      <w:r>
        <w:t>-районной выставки-конкурса детских творческих работ из бросового материала «Вторая жизнь»;</w:t>
      </w:r>
    </w:p>
    <w:p w:rsidR="00FE67FC" w:rsidRDefault="00FE67FC" w:rsidP="00FE67FC">
      <w:r>
        <w:t>- районный конкурс фотографий «</w:t>
      </w:r>
      <w:proofErr w:type="gramStart"/>
      <w:r>
        <w:t>Здоровое</w:t>
      </w:r>
      <w:proofErr w:type="gramEnd"/>
      <w:r>
        <w:t xml:space="preserve"> поколение-здоровая нация!»;</w:t>
      </w:r>
    </w:p>
    <w:p w:rsidR="00FE67FC" w:rsidRDefault="00FE67FC" w:rsidP="00FE67FC">
      <w:r>
        <w:t>- районный фестиваль  творчества детей с ограниченными возможностями здоровья «Мы все можем»;</w:t>
      </w:r>
    </w:p>
    <w:p w:rsidR="00FE67FC" w:rsidRDefault="00FE67FC" w:rsidP="00FE67FC">
      <w:r>
        <w:t>- участие в районной молодежной спартакиаде Туринского городского округа «В здоровом тел</w:t>
      </w:r>
      <w:proofErr w:type="gramStart"/>
      <w:r>
        <w:t>е-</w:t>
      </w:r>
      <w:proofErr w:type="gramEnd"/>
      <w:r>
        <w:t xml:space="preserve"> здоровый дух».</w:t>
      </w:r>
    </w:p>
    <w:p w:rsidR="00FE67FC" w:rsidRDefault="00FE67FC" w:rsidP="00FE67FC"/>
    <w:p w:rsidR="00FE67FC" w:rsidRDefault="00FE67FC" w:rsidP="00FE67FC">
      <w:pPr>
        <w:rPr>
          <w:b/>
        </w:rPr>
      </w:pPr>
      <w:r>
        <w:rPr>
          <w:b/>
        </w:rPr>
        <w:t xml:space="preserve">В направлении работы по </w:t>
      </w:r>
      <w:proofErr w:type="spellStart"/>
      <w:r>
        <w:rPr>
          <w:b/>
        </w:rPr>
        <w:t>профориентационной</w:t>
      </w:r>
      <w:proofErr w:type="spellEnd"/>
      <w:r>
        <w:rPr>
          <w:b/>
        </w:rPr>
        <w:t xml:space="preserve"> работе с воспитанниками:</w:t>
      </w:r>
    </w:p>
    <w:p w:rsidR="00FE67FC" w:rsidRDefault="00FE67FC" w:rsidP="00FE67FC">
      <w:pPr>
        <w:pStyle w:val="a3"/>
        <w:numPr>
          <w:ilvl w:val="0"/>
          <w:numId w:val="5"/>
        </w:numPr>
        <w:ind w:left="1276"/>
      </w:pPr>
      <w:r>
        <w:t>Презентация  рабочих профессий:  «Продавец»,  «Повар», «Плотник», «Сварщик», «Электрик», «Швея»,   «Слесарь»,  «Программист»., «Тракторист», «Штукатур-маляр»</w:t>
      </w:r>
      <w:proofErr w:type="gramStart"/>
      <w:r>
        <w:t>,»</w:t>
      </w:r>
      <w:proofErr w:type="gramEnd"/>
      <w:r>
        <w:t xml:space="preserve"> Крановщик».</w:t>
      </w:r>
    </w:p>
    <w:p w:rsidR="00FE67FC" w:rsidRDefault="00FE67FC" w:rsidP="00FE67FC"/>
    <w:p w:rsidR="00FE67FC" w:rsidRDefault="00FE67FC" w:rsidP="00FE67FC">
      <w:pPr>
        <w:rPr>
          <w:rFonts w:eastAsia="Calibri"/>
          <w:sz w:val="22"/>
          <w:szCs w:val="22"/>
          <w:lang w:eastAsia="en-US"/>
        </w:rPr>
      </w:pPr>
      <w:r>
        <w:t>В ГКУ «СРЦН  Туринского района»</w:t>
      </w:r>
      <w:r>
        <w:rPr>
          <w:b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 на   2016-2017 год    с  организациями дополнительного образования заключены   соглашения 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( </w:t>
      </w:r>
      <w:proofErr w:type="gramEnd"/>
      <w:r>
        <w:rPr>
          <w:rFonts w:eastAsia="Calibri"/>
          <w:sz w:val="22"/>
          <w:szCs w:val="22"/>
          <w:lang w:eastAsia="en-US"/>
        </w:rPr>
        <w:t>договора) о взаимодействии, составлены план совместной работы, в соответствие с которыми проводится работа:</w:t>
      </w:r>
    </w:p>
    <w:p w:rsidR="00FE67FC" w:rsidRDefault="00FE67FC" w:rsidP="00FE67FC">
      <w:pPr>
        <w:rPr>
          <w:sz w:val="22"/>
          <w:szCs w:val="22"/>
        </w:rPr>
      </w:pPr>
      <w:r>
        <w:rPr>
          <w:sz w:val="22"/>
          <w:szCs w:val="22"/>
        </w:rPr>
        <w:t>- договор о взаимодействии ГКУ «СРЦН Туринского района» с историко-краеведческим комплексом, составлен  и реализуется годовой план совместной работы.</w:t>
      </w:r>
    </w:p>
    <w:p w:rsidR="00FE67FC" w:rsidRDefault="00FE67FC" w:rsidP="00FE67FC">
      <w:pPr>
        <w:rPr>
          <w:sz w:val="22"/>
          <w:szCs w:val="22"/>
        </w:rPr>
      </w:pPr>
      <w:r>
        <w:rPr>
          <w:sz w:val="22"/>
          <w:szCs w:val="22"/>
        </w:rPr>
        <w:t>- соглашение о взаимодействии  ГКУ «СРЦН Туринского района» с МАОУ ДОД ЦДО «Спектр», составлен  и реализуется годовой план совместной работы.</w:t>
      </w:r>
    </w:p>
    <w:p w:rsidR="00FE67FC" w:rsidRDefault="00FE67FC" w:rsidP="00FE67FC">
      <w:pPr>
        <w:rPr>
          <w:sz w:val="22"/>
          <w:szCs w:val="22"/>
        </w:rPr>
      </w:pPr>
      <w:r>
        <w:rPr>
          <w:sz w:val="22"/>
          <w:szCs w:val="22"/>
        </w:rPr>
        <w:t xml:space="preserve">-договор о взаимодействии ГКУ «СРЦН Туринского района» с Домом традиционных ремесел и промыслов, составлен и реализуется совместный годовой план работы.  </w:t>
      </w:r>
    </w:p>
    <w:p w:rsidR="00FE67FC" w:rsidRDefault="00FE67FC" w:rsidP="00FE67FC">
      <w:pPr>
        <w:rPr>
          <w:sz w:val="22"/>
          <w:szCs w:val="22"/>
        </w:rPr>
      </w:pPr>
      <w:r>
        <w:rPr>
          <w:sz w:val="22"/>
          <w:szCs w:val="22"/>
        </w:rPr>
        <w:t xml:space="preserve"> -соглашение о взаимодействии  ГКУ «СРЦН Туринского района» с «Районное социально-культурное объединение» детская библиотека, составлен  и реализуется совместный годовой план работы соглашение о взаимодействии  ГКУ «СРЦН Туринского района» с МАОУ ДОД «Детско-юношеская спортивная школа», составлен и реализуется совместный годовой план работы. </w:t>
      </w:r>
    </w:p>
    <w:p w:rsidR="00FE67FC" w:rsidRDefault="00FE67FC" w:rsidP="00FE67FC">
      <w:pPr>
        <w:rPr>
          <w:sz w:val="22"/>
          <w:szCs w:val="22"/>
        </w:rPr>
      </w:pPr>
      <w:r>
        <w:rPr>
          <w:sz w:val="22"/>
          <w:szCs w:val="22"/>
        </w:rPr>
        <w:t>-соглашение о взаимодействии  с ОГИБДД ОМВД России, составлен и реализуется совместный годовой план работы;</w:t>
      </w:r>
    </w:p>
    <w:p w:rsidR="00FE67FC" w:rsidRDefault="00FE67FC" w:rsidP="00FE67FC">
      <w:pPr>
        <w:rPr>
          <w:sz w:val="22"/>
          <w:szCs w:val="22"/>
        </w:rPr>
      </w:pPr>
      <w:r>
        <w:rPr>
          <w:sz w:val="22"/>
          <w:szCs w:val="22"/>
        </w:rPr>
        <w:t>-договор о взаимодействии с отделением по делам несовершеннолетних ОМВД России по Туринскому району составлен и реализуется совместный годовой план работы;</w:t>
      </w:r>
    </w:p>
    <w:p w:rsidR="00FE67FC" w:rsidRDefault="00FE67FC" w:rsidP="00FE67F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договор взаимодействия с ГБПОУ </w:t>
      </w:r>
      <w:proofErr w:type="gramStart"/>
      <w:r>
        <w:rPr>
          <w:sz w:val="22"/>
          <w:szCs w:val="22"/>
        </w:rPr>
        <w:t>СО</w:t>
      </w:r>
      <w:proofErr w:type="gramEnd"/>
      <w:r>
        <w:rPr>
          <w:sz w:val="22"/>
          <w:szCs w:val="22"/>
        </w:rPr>
        <w:t xml:space="preserve"> «Туринский многопрофильный техникум» составлен и реализуется совместный годовой план работы;</w:t>
      </w:r>
    </w:p>
    <w:p w:rsidR="00FE67FC" w:rsidRDefault="00FE67FC" w:rsidP="00FE67F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-- договор взаимодействия с ГБПОУ СО «</w:t>
      </w:r>
      <w:proofErr w:type="spellStart"/>
      <w:r>
        <w:rPr>
          <w:sz w:val="22"/>
          <w:szCs w:val="22"/>
        </w:rPr>
        <w:t>Ирбитский</w:t>
      </w:r>
      <w:proofErr w:type="spellEnd"/>
      <w:r>
        <w:rPr>
          <w:sz w:val="22"/>
          <w:szCs w:val="22"/>
        </w:rPr>
        <w:t xml:space="preserve"> гуманитарный колледж» составлен и реализуется совместный годовой план работы.</w:t>
      </w:r>
    </w:p>
    <w:p w:rsidR="00FE67FC" w:rsidRDefault="00FE67FC" w:rsidP="00FE67FC">
      <w:pPr>
        <w:jc w:val="both"/>
        <w:rPr>
          <w:rFonts w:eastAsia="Calibri"/>
          <w:b/>
          <w:lang w:eastAsia="en-US"/>
        </w:rPr>
      </w:pPr>
    </w:p>
    <w:p w:rsidR="00FE67FC" w:rsidRDefault="00FE67FC" w:rsidP="00FE67F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Администрация и педагогический коллектив ГКУ «СРЦН Туринского района»   внедряет</w:t>
      </w:r>
    </w:p>
    <w:p w:rsidR="00FE67FC" w:rsidRDefault="00FE67FC" w:rsidP="00FE67F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в работу  с  несовершеннолетними воспитанниками   современные инновационные технологии:     </w:t>
      </w:r>
    </w:p>
    <w:p w:rsidR="00FE67FC" w:rsidRDefault="00FE67FC" w:rsidP="00FE67F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Коллективную проектную  деятельность.  </w:t>
      </w:r>
    </w:p>
    <w:p w:rsidR="00FE67FC" w:rsidRDefault="00FE67FC" w:rsidP="00FE67FC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2. Музыкотерапия.</w:t>
      </w:r>
    </w:p>
    <w:p w:rsidR="00FE67FC" w:rsidRDefault="00FE67FC" w:rsidP="00FE67FC">
      <w:pPr>
        <w:jc w:val="both"/>
        <w:rPr>
          <w:rFonts w:eastAsia="Calibri"/>
          <w:lang w:eastAsia="en-US"/>
        </w:rPr>
      </w:pPr>
      <w:r>
        <w:rPr>
          <w:color w:val="000000"/>
          <w:spacing w:val="-2"/>
        </w:rPr>
        <w:t>3. Арт-терапия</w:t>
      </w:r>
      <w:r>
        <w:rPr>
          <w:b/>
          <w:color w:val="000000"/>
          <w:spacing w:val="-2"/>
          <w:sz w:val="28"/>
          <w:szCs w:val="28"/>
        </w:rPr>
        <w:t>.</w:t>
      </w:r>
    </w:p>
    <w:p w:rsidR="00FE67FC" w:rsidRDefault="00FE67FC" w:rsidP="00FE67FC"/>
    <w:p w:rsidR="00FE67FC" w:rsidRDefault="00FE67FC" w:rsidP="00FE67FC">
      <w:r>
        <w:t>Осуществляется работа со СМ</w:t>
      </w:r>
      <w:proofErr w:type="gramStart"/>
      <w:r>
        <w:t>И-</w:t>
      </w:r>
      <w:proofErr w:type="gramEnd"/>
      <w:r>
        <w:t xml:space="preserve">  районная газета «Известие –ТУР», городской телестудией «3-канал».</w:t>
      </w:r>
    </w:p>
    <w:p w:rsidR="00FE67FC" w:rsidRDefault="00FE67FC" w:rsidP="00FE67FC">
      <w:r>
        <w:t xml:space="preserve"> </w:t>
      </w:r>
    </w:p>
    <w:p w:rsidR="00FE67FC" w:rsidRDefault="00FE67FC" w:rsidP="00FE67FC"/>
    <w:p w:rsidR="00FE67FC" w:rsidRDefault="00FE67FC" w:rsidP="00FE67FC"/>
    <w:p w:rsidR="00FE67FC" w:rsidRDefault="00FE67FC" w:rsidP="00FE67FC">
      <w:r>
        <w:t>Директор ГКУ «СРЦН Туринского района»                                          Л.П. Булатова</w:t>
      </w:r>
    </w:p>
    <w:p w:rsidR="00D13C12" w:rsidRDefault="00D13C12"/>
    <w:sectPr w:rsidR="00D13C12" w:rsidSect="00FE67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DinTextPro-Regular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160"/>
    <w:multiLevelType w:val="hybridMultilevel"/>
    <w:tmpl w:val="FA24D902"/>
    <w:lvl w:ilvl="0" w:tplc="EAF07BB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6A3D08"/>
    <w:multiLevelType w:val="hybridMultilevel"/>
    <w:tmpl w:val="108C1110"/>
    <w:lvl w:ilvl="0" w:tplc="0CA6A31C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361B5BCF"/>
    <w:multiLevelType w:val="hybridMultilevel"/>
    <w:tmpl w:val="E0CCA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F56C9"/>
    <w:multiLevelType w:val="hybridMultilevel"/>
    <w:tmpl w:val="C3506518"/>
    <w:lvl w:ilvl="0" w:tplc="58B22D6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B803799"/>
    <w:multiLevelType w:val="hybridMultilevel"/>
    <w:tmpl w:val="68E8E70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FC"/>
    <w:rsid w:val="00D13C12"/>
    <w:rsid w:val="00D36024"/>
    <w:rsid w:val="00E86479"/>
    <w:rsid w:val="00F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7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E67F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E67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7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E67F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E67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62AA9-6AAA-404A-919B-84E0D10B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2017-02-01T10:35:00Z</dcterms:created>
  <dcterms:modified xsi:type="dcterms:W3CDTF">2017-02-02T11:21:00Z</dcterms:modified>
</cp:coreProperties>
</file>